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8" w:rsidRPr="00876578" w:rsidRDefault="00876578" w:rsidP="0087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6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76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76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76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76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76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11.10.2019г.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657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76578" w:rsidRPr="00876578" w:rsidRDefault="00876578" w:rsidP="00876578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55205C" w:rsidRDefault="0055205C" w:rsidP="00876578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05C" w:rsidRDefault="0055205C" w:rsidP="00876578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5CF" w:rsidRPr="007C05CF" w:rsidRDefault="007C05CF" w:rsidP="007C05CF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основных направлений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 и основных направлений долговой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</w:t>
      </w:r>
    </w:p>
    <w:p w:rsidR="007C05CF" w:rsidRPr="007C05CF" w:rsidRDefault="007C05CF" w:rsidP="007C05C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5C" w:rsidRPr="00CD5A76" w:rsidRDefault="0055205C" w:rsidP="0055205C">
      <w:pPr>
        <w:spacing w:after="0" w:line="240" w:lineRule="auto"/>
        <w:ind w:right="5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CF" w:rsidRPr="007C05CF" w:rsidRDefault="007C05CF" w:rsidP="007C0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решением Совета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7C65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Пристанционный сельсовет 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C6520"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652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2014 года № </w:t>
      </w:r>
      <w:r w:rsidR="007C6520">
        <w:rPr>
          <w:rFonts w:ascii="Times New Roman" w:eastAsia="Times New Roman" w:hAnsi="Times New Roman" w:cs="Times New Roman"/>
          <w:sz w:val="28"/>
          <w:szCs w:val="20"/>
          <w:lang w:eastAsia="ru-RU"/>
        </w:rPr>
        <w:t>164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бюджетном процессе в 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 сельсовет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 Оренбургской области 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 дальнейшими изменения и дополнениями) и в целях подготовки проекта бюджета</w:t>
      </w:r>
      <w:r w:rsidR="007C65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2020 год и на плановый период 2021 и 2022 годов:</w:t>
      </w:r>
      <w:proofErr w:type="gramEnd"/>
    </w:p>
    <w:p w:rsidR="007C05CF" w:rsidRPr="007C05CF" w:rsidRDefault="007C05CF" w:rsidP="007C0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Одобрить:</w:t>
      </w:r>
    </w:p>
    <w:p w:rsidR="007C05CF" w:rsidRPr="007C05CF" w:rsidRDefault="007C05CF" w:rsidP="007C0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Основные направления бюджетной и налоговой политики 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2020 год и на плановый период 2021 и 2022 годов согласно приложению № 1.</w:t>
      </w:r>
    </w:p>
    <w:p w:rsidR="007C05CF" w:rsidRPr="007C05CF" w:rsidRDefault="007C05CF" w:rsidP="007C0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Основные направления долговой политики 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 год и на плановый период 2021 и 2022 годов согласно приложению № 2.</w:t>
      </w:r>
    </w:p>
    <w:p w:rsidR="00BD6361" w:rsidRDefault="007C05CF" w:rsidP="007C6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7C652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Специалистам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="00BD6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5CF" w:rsidRPr="007C05CF" w:rsidRDefault="00BD6361" w:rsidP="00BD6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беспечить подготовку проекта решения Совета депутатов 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="007C65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бюджете </w:t>
      </w:r>
      <w:r w:rsidR="007C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 год и на плановый период 2021 и 2022 годов» исходя из принципов и подходов, заложенных в основных направлениях бюджетной, налоговой и долговой политики на перспективу до 2022 года.</w:t>
      </w:r>
    </w:p>
    <w:p w:rsidR="007C05CF" w:rsidRPr="007C05CF" w:rsidRDefault="00BD6361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Организовать работу по разработке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внесению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поселения в Совет депутатов 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ноября текущего года.</w:t>
      </w:r>
    </w:p>
    <w:p w:rsidR="007C05CF" w:rsidRPr="007C05CF" w:rsidRDefault="00BD6361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формировании 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исходить из необходимости:</w:t>
      </w:r>
    </w:p>
    <w:p w:rsidR="007C05CF" w:rsidRPr="007C05CF" w:rsidRDefault="007C05CF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последовательного расширения собственной налоговой базы, прежде всего, за счет поддержки малого и среднего предпринимательства;</w:t>
      </w:r>
    </w:p>
    <w:p w:rsidR="007C05CF" w:rsidRPr="007C05CF" w:rsidRDefault="007C05CF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расходов на содержание органов местного самоуправления;</w:t>
      </w:r>
    </w:p>
    <w:p w:rsidR="007C05CF" w:rsidRPr="007C05CF" w:rsidRDefault="007C05CF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расходов в полном объеме на оплату труда всех категорий работников и коммунальные услуги;</w:t>
      </w:r>
    </w:p>
    <w:p w:rsidR="007C05CF" w:rsidRPr="007C05CF" w:rsidRDefault="007C05CF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бюджетного планирования;</w:t>
      </w:r>
    </w:p>
    <w:p w:rsidR="007C05CF" w:rsidRPr="007C05CF" w:rsidRDefault="007C05CF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запрета устанавливать и исполнять расходные обязательства, не связанные с решением вопросов, отнесенных </w:t>
      </w:r>
      <w:hyperlink r:id="rId6" w:history="1">
        <w:r w:rsidRPr="007C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самоуправления;</w:t>
      </w:r>
    </w:p>
    <w:p w:rsidR="007C05CF" w:rsidRPr="007C05CF" w:rsidRDefault="007C05CF" w:rsidP="007C05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05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составления сбалансированных (бездефицитных) бюджетов муниципальных образований района.</w:t>
      </w:r>
    </w:p>
    <w:p w:rsidR="007C05CF" w:rsidRPr="007C05CF" w:rsidRDefault="00BD6361" w:rsidP="007C0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</w:t>
      </w:r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05CF" w:rsidRPr="007C05CF" w:rsidRDefault="00BD6361" w:rsidP="007C0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7C05CF"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подписания.</w:t>
      </w:r>
      <w:r w:rsidR="007C05CF"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BD636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6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BD6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BD6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Н.В. Накрайников </w:t>
      </w: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5CF" w:rsidRPr="007C05CF" w:rsidRDefault="007C05CF" w:rsidP="007C05C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05C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</w:t>
      </w:r>
      <w:r w:rsidR="00BD6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0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района,</w:t>
      </w:r>
      <w:r w:rsidR="00BD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прокуратура, финансовый отдел.</w:t>
      </w:r>
    </w:p>
    <w:p w:rsidR="0055205C" w:rsidRPr="00CD5A76" w:rsidRDefault="0055205C" w:rsidP="005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5C" w:rsidRPr="00CD5A76" w:rsidRDefault="0055205C" w:rsidP="0055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78" w:rsidRDefault="00876578" w:rsidP="0055205C">
      <w:pPr>
        <w:shd w:val="clear" w:color="auto" w:fill="FFFFFF"/>
        <w:spacing w:after="125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76578" w:rsidSect="00B205E7">
          <w:pgSz w:w="11905" w:h="16838"/>
          <w:pgMar w:top="1075" w:right="850" w:bottom="1134" w:left="1701" w:header="709" w:footer="0" w:gutter="0"/>
          <w:cols w:space="720"/>
          <w:noEndnote/>
        </w:sectPr>
      </w:pPr>
    </w:p>
    <w:p w:rsidR="0055205C" w:rsidRPr="000E79A5" w:rsidRDefault="0055205C" w:rsidP="00A04067">
      <w:pPr>
        <w:shd w:val="clear" w:color="auto" w:fill="FFFFFF"/>
        <w:spacing w:after="125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 1</w:t>
      </w:r>
    </w:p>
    <w:p w:rsidR="0055205C" w:rsidRDefault="0055205C" w:rsidP="00A04067">
      <w:pPr>
        <w:shd w:val="clear" w:color="auto" w:fill="FFFFFF"/>
        <w:spacing w:after="125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E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 </w:t>
      </w:r>
      <w:r w:rsidR="00A0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0E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Пристанционный сельсовет </w:t>
      </w:r>
    </w:p>
    <w:p w:rsidR="0055205C" w:rsidRDefault="0055205C" w:rsidP="00A04067">
      <w:pPr>
        <w:shd w:val="clear" w:color="auto" w:fill="FFFFFF"/>
        <w:spacing w:after="125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A0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0E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</w:t>
      </w:r>
      <w:r w:rsidR="00A0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0E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</w:t>
      </w:r>
      <w:r w:rsidR="00A0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E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4067" w:rsidRPr="000E79A5" w:rsidRDefault="00A04067" w:rsidP="00A04067">
      <w:pPr>
        <w:shd w:val="clear" w:color="auto" w:fill="FFFFFF"/>
        <w:spacing w:after="125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067" w:rsidRPr="00A04067" w:rsidRDefault="00A04067" w:rsidP="00A040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067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:rsidR="00A04067" w:rsidRPr="00A04067" w:rsidRDefault="00A04067" w:rsidP="00A040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067">
        <w:rPr>
          <w:rFonts w:ascii="Times New Roman" w:hAnsi="Times New Roman" w:cs="Times New Roman"/>
          <w:bCs/>
          <w:sz w:val="28"/>
          <w:szCs w:val="28"/>
        </w:rPr>
        <w:t xml:space="preserve">бюджетной и налоговой политики на 2020 год </w:t>
      </w:r>
    </w:p>
    <w:p w:rsidR="00A04067" w:rsidRPr="00A04067" w:rsidRDefault="00A04067" w:rsidP="00A0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067">
        <w:rPr>
          <w:rFonts w:ascii="Times New Roman" w:hAnsi="Times New Roman" w:cs="Times New Roman"/>
          <w:bCs/>
          <w:sz w:val="28"/>
          <w:szCs w:val="28"/>
        </w:rPr>
        <w:t>и на плановый период 2021 и 2022 годов</w:t>
      </w:r>
    </w:p>
    <w:p w:rsidR="00861700" w:rsidRDefault="00861700" w:rsidP="00A040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067" w:rsidRPr="00A04067" w:rsidRDefault="00A04067" w:rsidP="00A040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2020 год и на плановый период 2021 и 2022 годов (далее - основные направления бюджетной и налоговой политики)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Указе Президента Российской Федерации от 7 мая 2018 года № 204 «О национальных целях и стратегических задачах развития</w:t>
      </w:r>
      <w:proofErr w:type="gramEnd"/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на период до 2024 года» (далее – Указ Президента от 7 мая 2018 года), стратегии развития Оренбургской области до 2020 года и на период до 2030 года,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долгосрочный период до 2025 года,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муниципальные программы). Кроме того, при определении бюджетной </w:t>
      </w:r>
      <w:proofErr w:type="gramStart"/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>политики на</w:t>
      </w:r>
      <w:proofErr w:type="gramEnd"/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ближайшую перспективу использованы сценарные условия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>на 2020 год и плановый период 2021 и 2022 годов.</w:t>
      </w:r>
    </w:p>
    <w:p w:rsidR="00A04067" w:rsidRPr="00A04067" w:rsidRDefault="00A04067" w:rsidP="00A040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67" w:rsidRPr="00A04067" w:rsidRDefault="00A04067" w:rsidP="00A040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Итоги реализации бюджетной и налоговой политики в 2018 году </w:t>
      </w:r>
    </w:p>
    <w:p w:rsidR="00A04067" w:rsidRPr="00A04067" w:rsidRDefault="00A04067" w:rsidP="00A040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>и первой половине 2019 года</w:t>
      </w:r>
    </w:p>
    <w:p w:rsidR="00A04067" w:rsidRPr="00A04067" w:rsidRDefault="00A04067" w:rsidP="00A040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067" w:rsidRDefault="00A04067" w:rsidP="00A040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067">
        <w:rPr>
          <w:rFonts w:ascii="Times New Roman" w:eastAsia="Calibri" w:hAnsi="Times New Roman" w:cs="Times New Roman"/>
          <w:color w:val="000000"/>
          <w:sz w:val="28"/>
          <w:szCs w:val="28"/>
        </w:rPr>
        <w:t>Доходы бюджета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поселения.</w:t>
      </w:r>
    </w:p>
    <w:p w:rsidR="00A04067" w:rsidRPr="00A04067" w:rsidRDefault="00A04067" w:rsidP="00A04067">
      <w:pPr>
        <w:autoSpaceDE w:val="0"/>
        <w:autoSpaceDN w:val="0"/>
        <w:adjustRightInd w:val="0"/>
        <w:spacing w:after="0" w:line="240" w:lineRule="auto"/>
        <w:ind w:left="157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итогами реализации бюджетной и налоговой политики в 201</w:t>
      </w:r>
      <w:r w:rsidR="00F01E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первом полугодии 201</w:t>
      </w:r>
      <w:r w:rsidR="00F01E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являются: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Продолжение работы, направленной на повышение собираемости платежей в бюджет поселения.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Недоимка по налогам в бюджет поселения по состоянию </w:t>
      </w:r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на 01.01.201</w:t>
      </w:r>
      <w:r w:rsidR="00F01E9D"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9</w:t>
      </w:r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года составляла 144,7</w:t>
      </w:r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 w:bidi="ru-RU"/>
        </w:rPr>
        <w:t>0</w:t>
      </w:r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тыс. рублей</w:t>
      </w:r>
      <w:proofErr w:type="gramStart"/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,</w:t>
      </w:r>
      <w:proofErr w:type="gramEnd"/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по состоянию на 01.07.201</w:t>
      </w:r>
      <w:r w:rsidR="00F01E9D"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9</w:t>
      </w:r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года она составила 134,1 тыс.</w:t>
      </w:r>
      <w:r w:rsidR="00F01E9D"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F01E9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рублей.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 В 20</w:t>
      </w:r>
      <w:r w:rsidR="00F01E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продолжена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первом полугодии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работа в данном направлении продолжена.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Продолжена работа по выполнению социальных обязательств, определенных «майскими» Указами Президента Российской Федерации. Своевременно и в полном объеме исполнены все принятые расходные обязательства по выплате заработной платы отдельным категориям работникам социальной сферы.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Ведется работа по публичности и доступности бюджетной политики посредством опубликования  «Бюджета для граждан».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повышения информированности граждан в финансовых вопросах продолжены регулярные публикации (размещение в информационно-телекоммуникационной сети «Интернет») «Бюджета для граждан» и осуществление мероприятий по повышению финансовой грамотности населения. 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Улучшение качества предоставляемых муниципальных услуг. 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</w:t>
      </w:r>
      <w:proofErr w:type="gramStart"/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задачи повышения эффективности оказания муниципальных услуг</w:t>
      </w:r>
      <w:proofErr w:type="gramEnd"/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01E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по созданию стимулов для более рационального и экономного использования бюджетных средств. 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6B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</w:t>
      </w:r>
      <w:proofErr w:type="gramStart"/>
      <w:r w:rsidRPr="006B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6B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A04067" w:rsidRPr="006B0CFA" w:rsidRDefault="00A04067" w:rsidP="00A04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B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главными распорядителями бюджетных средств были разработаны</w:t>
      </w:r>
      <w:r w:rsidRPr="006B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правовые акты, регулирующие нормативные затраты на обеспечение функций муниципальных органов и подведомственных муниципальных казенных учреждений.</w:t>
      </w:r>
    </w:p>
    <w:p w:rsidR="00FB4864" w:rsidRDefault="00796FA9" w:rsidP="00A04067">
      <w:pPr>
        <w:shd w:val="clear" w:color="auto" w:fill="FFFFFF"/>
        <w:spacing w:after="125" w:line="240" w:lineRule="auto"/>
        <w:jc w:val="center"/>
      </w:pPr>
    </w:p>
    <w:sectPr w:rsidR="00FB4864" w:rsidSect="00B205E7">
      <w:pgSz w:w="11905" w:h="16838"/>
      <w:pgMar w:top="1075" w:right="850" w:bottom="1134" w:left="1701" w:header="709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52C"/>
    <w:multiLevelType w:val="multilevel"/>
    <w:tmpl w:val="87AEB5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6E5C"/>
    <w:rsid w:val="0055205C"/>
    <w:rsid w:val="0068240E"/>
    <w:rsid w:val="00796FA9"/>
    <w:rsid w:val="007C05CF"/>
    <w:rsid w:val="007C6520"/>
    <w:rsid w:val="00861700"/>
    <w:rsid w:val="00876578"/>
    <w:rsid w:val="008D74BC"/>
    <w:rsid w:val="00A04067"/>
    <w:rsid w:val="00BD6361"/>
    <w:rsid w:val="00F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CB76673F36A63E4049A9E1485A5A58F72D2EF0E69B9F3B25CF809AE976F37931702607FE0636V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2019-10-22T10:02:00Z</dcterms:created>
  <dcterms:modified xsi:type="dcterms:W3CDTF">2019-11-08T10:03:00Z</dcterms:modified>
</cp:coreProperties>
</file>